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0A" w:rsidRDefault="00AD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на февраль 2017 года.</w:t>
      </w:r>
    </w:p>
    <w:p w:rsidR="001E710A" w:rsidRDefault="00AD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КИЦ "Успенский".</w:t>
      </w:r>
    </w:p>
    <w:p w:rsidR="001E710A" w:rsidRDefault="00AD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55а, стр. 3. Авт.: 12, остановка «Послушников».</w:t>
      </w:r>
    </w:p>
    <w:p w:rsidR="001E710A" w:rsidRDefault="001E7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4" w:type="dxa"/>
        <w:tblInd w:w="-9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9" w:type="dxa"/>
          <w:right w:w="24" w:type="dxa"/>
        </w:tblCellMar>
        <w:tblLook w:val="0000"/>
      </w:tblPr>
      <w:tblGrid>
        <w:gridCol w:w="313"/>
        <w:gridCol w:w="1210"/>
        <w:gridCol w:w="584"/>
        <w:gridCol w:w="1015"/>
        <w:gridCol w:w="1588"/>
        <w:gridCol w:w="3229"/>
        <w:gridCol w:w="1965"/>
      </w:tblGrid>
      <w:tr w:rsidR="001E710A" w:rsidTr="00AD768F">
        <w:trPr>
          <w:cantSplit/>
        </w:trPr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>№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 xml:space="preserve">Дата 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</w:pP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 xml:space="preserve">Время </w:t>
            </w:r>
          </w:p>
          <w:p w:rsidR="001E710A" w:rsidRDefault="001E710A">
            <w:pPr>
              <w:keepLine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>№ кабинета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 xml:space="preserve">Форма и название 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 xml:space="preserve">Краткое описание 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eastAsia="ru-RU"/>
              </w:rPr>
              <w:t>Целевая аудитория</w:t>
            </w:r>
          </w:p>
        </w:tc>
      </w:tr>
      <w:tr w:rsidR="001E710A" w:rsidTr="00AD768F">
        <w:trPr>
          <w:trHeight w:val="2314"/>
        </w:trPr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tabs>
                <w:tab w:val="left" w:pos="402"/>
              </w:tabs>
              <w:spacing w:before="57" w:after="57" w:line="240" w:lineRule="auto"/>
              <w:ind w:left="260" w:right="969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04-26.02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(ежедневно)</w:t>
            </w:r>
          </w:p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</w:p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A"/>
                <w:sz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10:00-19:00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1.3</w:t>
            </w:r>
          </w:p>
          <w:p w:rsidR="001E710A" w:rsidRDefault="00AD768F">
            <w:pPr>
              <w:keepLines/>
              <w:spacing w:before="57" w:after="57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Выставочный зал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 xml:space="preserve">Выставка «Притяжение земли» 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(пейзаж, портрет, тематическая картина)</w:t>
            </w:r>
          </w:p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Выставка расскажет о семейных традициях и ценностях, об укреплении связей между поколениями в современном обществе.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Персональная выставка живописных работ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заслуженного художника России, член-корреспондента Российской Академии художеств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Все 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260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</w:rPr>
              <w:t>11.02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</w:rPr>
              <w:t>(суббота)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12:00-13:00</w:t>
            </w:r>
          </w:p>
          <w:p w:rsidR="001E710A" w:rsidRDefault="001E710A">
            <w:pPr>
              <w:keepLines/>
              <w:spacing w:before="57" w:after="57" w:line="240" w:lineRule="auto"/>
              <w:jc w:val="center"/>
              <w:rPr>
                <w:color w:val="FF3333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2.1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FF3333"/>
                <w:sz w:val="16"/>
                <w:szCs w:val="16"/>
                <w:lang w:eastAsia="ru-RU"/>
              </w:rPr>
              <w:t>Кино-концертно-лекционный</w:t>
            </w:r>
            <w:proofErr w:type="spellEnd"/>
            <w:r>
              <w:rPr>
                <w:rFonts w:ascii="Times New Roman" w:eastAsiaTheme="minorEastAsia" w:hAnsi="Times New Roman" w:cs="Times New Roman"/>
                <w:color w:val="FF3333"/>
                <w:sz w:val="16"/>
                <w:szCs w:val="16"/>
                <w:lang w:eastAsia="ru-RU"/>
              </w:rPr>
              <w:t xml:space="preserve"> зал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Проект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«Лекторий в Успенском».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Тема: «Собор Рождества Богородицы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. Красноярске»</w:t>
            </w:r>
          </w:p>
          <w:p w:rsidR="001E710A" w:rsidRDefault="001E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 xml:space="preserve">Лекцию 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hd w:val="clear" w:color="auto" w:fill="FFFFFF"/>
              </w:rPr>
              <w:t>читает Шумов Константин Юрьевич, главный архитектор Красноярского края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tabs>
                <w:tab w:val="left" w:pos="1276"/>
              </w:tabs>
              <w:spacing w:after="0" w:line="240" w:lineRule="auto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</w:rPr>
              <w:t>Все 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260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1E710A" w:rsidRDefault="00AD768F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12.02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(воскресенье)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</w:p>
          <w:p w:rsidR="001E710A" w:rsidRDefault="00AD768F">
            <w:pPr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12:00-13:00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1E710A">
            <w:pPr>
              <w:keepLines/>
              <w:spacing w:before="57" w:after="57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</w:p>
          <w:p w:rsidR="001E710A" w:rsidRDefault="00AD768F">
            <w:pPr>
              <w:spacing w:before="57" w:after="57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1.1.</w:t>
            </w:r>
          </w:p>
          <w:p w:rsidR="001E710A" w:rsidRDefault="00AD768F">
            <w:pPr>
              <w:keepLines/>
              <w:spacing w:before="57" w:after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Библиотека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1E710A">
            <w:pPr>
              <w:keepLine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</w:p>
          <w:p w:rsidR="001E710A" w:rsidRDefault="00AD76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Просветительская программа. </w:t>
            </w:r>
          </w:p>
          <w:p w:rsidR="001E710A" w:rsidRDefault="00AD768F">
            <w:pPr>
              <w:keepLine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0"/>
              </w:rPr>
              <w:t>165-летие музея Эрмитажа</w:t>
            </w:r>
          </w:p>
          <w:p w:rsidR="001E710A" w:rsidRDefault="00AD768F">
            <w:pPr>
              <w:keepLines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Санкт-Петербурге»</w:t>
            </w:r>
          </w:p>
          <w:p w:rsidR="001E710A" w:rsidRDefault="001E71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1E710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</w:p>
          <w:p w:rsidR="001E710A" w:rsidRDefault="00A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Мероприятие пройдёт 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формате виртуальной экскурсии</w:t>
            </w:r>
          </w:p>
          <w:p w:rsidR="001E710A" w:rsidRDefault="001E710A">
            <w:pPr>
              <w:keepLines/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E710A" w:rsidRDefault="00AD768F">
            <w:pPr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 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260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17.02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(пятница)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12:00-13:00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1.1</w:t>
            </w:r>
          </w:p>
          <w:p w:rsidR="001E710A" w:rsidRDefault="00AD768F">
            <w:pPr>
              <w:keepLines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Библиотека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Просветительская программа.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Тема: «Защитники Отечества: из истории Российской армии»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Просветительская программа, посвященная Дню защитника Отечества пройдёт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формате беседы. В рамках программы будут представлены книги, очерки, статьи об истории праздника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Все 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260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18.02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(суббота)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12:00-13:00</w:t>
            </w:r>
          </w:p>
          <w:p w:rsidR="001E710A" w:rsidRDefault="001E710A">
            <w:pPr>
              <w:keepLines/>
              <w:spacing w:before="57" w:after="57" w:line="240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2.1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Кино-концертно-лекционный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зал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Проект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«Лекторий в Успенском».</w:t>
            </w:r>
          </w:p>
          <w:p w:rsidR="001E710A" w:rsidRDefault="00AD768F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0"/>
              </w:rPr>
              <w:t>Духовная безопасность в современном мире»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Лекцию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читает Бардаков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Андрей Васильевич, директор Архиерейского образовательного центра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 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260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(воскресенье)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12:00-16:00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Все помещения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Проект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«День открытых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дверей в Успенском». </w:t>
            </w:r>
          </w:p>
          <w:p w:rsidR="001E710A" w:rsidRDefault="001E710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Тема:</w:t>
            </w:r>
          </w:p>
          <w:p w:rsidR="001E710A" w:rsidRDefault="00AD768F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«День защитника Отечества»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AD768F">
            <w:pPr>
              <w:keepLine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 xml:space="preserve">В программе: фольклорная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игровая программа для самых маленьких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«Ладушки», мастер-классы по декоративно-прикладному творчеству, мастер-классы по приготовлению блюд сибирской кухни, концерт мужского хора Культурно-исторического центра «Успенский» («Отечества достойные сыны»), киноле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кторий «Образ русского солдата в отечественной кинематографии» с показом художественного фильма «Офицеры» (режиссер Владимир Рогов, 1971 г.), творческая локация «Сибирская вечёрка» с проведением мастер-классов по народной художественной культуре</w:t>
            </w:r>
            <w:proofErr w:type="gramEnd"/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260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25.02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(суббота)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12:00-13:00</w:t>
            </w:r>
          </w:p>
          <w:p w:rsidR="001E710A" w:rsidRDefault="001E710A">
            <w:pPr>
              <w:keepLines/>
              <w:spacing w:before="57" w:after="57" w:line="240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2.1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Кино-концертно-лекционный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зал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Проект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«Лекторий в Успенском».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Красноярск </w:t>
            </w:r>
          </w:p>
          <w:p w:rsidR="001E710A" w:rsidRDefault="00AD768F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 века»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Лекцию проведёт 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Ансимова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Инна Михайловна, Красноярская писательница, автор книг по краеведению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 w:rsidP="00AD768F">
            <w:pPr>
              <w:keepLines/>
              <w:tabs>
                <w:tab w:val="left" w:pos="1276"/>
              </w:tabs>
              <w:spacing w:after="0" w:line="240" w:lineRule="auto"/>
              <w:ind w:right="33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 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260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26.02</w:t>
            </w:r>
          </w:p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(воскресенье) 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14:00-15:00</w:t>
            </w:r>
          </w:p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1.1.</w:t>
            </w:r>
          </w:p>
          <w:p w:rsidR="001E710A" w:rsidRDefault="00AD768F">
            <w:pPr>
              <w:keepLines/>
              <w:spacing w:before="57" w:after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Библиотека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Просветительская программа.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Тема: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«Как на масляной неделе...» 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Познавательная программа о праздновании Масленицы (традиции, фольклорные песни, блюда масленичного стола), мастер-класс по декоративно-прикладному 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орчеству 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СтационарныеучрежденияминистерствасоциальнойполитикиКрасноярскогокрая</w:t>
            </w:r>
            <w:r>
              <w:rPr>
                <w:rFonts w:ascii="Times New Roman" w:eastAsia="Times New Roman;serif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желающие</w:t>
            </w:r>
          </w:p>
        </w:tc>
      </w:tr>
      <w:tr w:rsidR="001E710A" w:rsidTr="00AD768F"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  <w:vAlign w:val="center"/>
          </w:tcPr>
          <w:p w:rsidR="001E710A" w:rsidRDefault="001E710A">
            <w:pPr>
              <w:pStyle w:val="a7"/>
              <w:keepLines/>
              <w:numPr>
                <w:ilvl w:val="0"/>
                <w:numId w:val="1"/>
              </w:numPr>
              <w:spacing w:before="57" w:after="57" w:line="240" w:lineRule="auto"/>
              <w:ind w:left="402" w:firstLine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01-28.02</w:t>
            </w:r>
          </w:p>
          <w:p w:rsidR="001E710A" w:rsidRDefault="001E710A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11:00-12:00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1E710A">
            <w:pPr>
              <w:keepLines/>
              <w:spacing w:before="57" w:after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Познавательная программа «История Успенского мужского монастыря</w:t>
            </w:r>
          </w:p>
          <w:p w:rsidR="001E710A" w:rsidRDefault="00AD768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Красноярска»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программе: экскурсия по монастырскому комплексу,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посещение храмов, экскурсия по Культурно-историческому центру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9" w:type="dxa"/>
            </w:tcMar>
          </w:tcPr>
          <w:p w:rsidR="001E710A" w:rsidRDefault="00AD768F">
            <w:pPr>
              <w:keepLines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 желающие</w:t>
            </w:r>
          </w:p>
          <w:p w:rsidR="001E710A" w:rsidRDefault="00AD768F">
            <w:pPr>
              <w:keepLines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(по предварительной записи)</w:t>
            </w:r>
          </w:p>
        </w:tc>
      </w:tr>
    </w:tbl>
    <w:p w:rsidR="001E710A" w:rsidRDefault="001E710A">
      <w:pPr>
        <w:keepLines/>
        <w:tabs>
          <w:tab w:val="left" w:pos="1515"/>
        </w:tabs>
        <w:spacing w:after="0" w:line="240" w:lineRule="auto"/>
        <w:ind w:right="-1509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lang w:eastAsia="ru-RU"/>
        </w:rPr>
      </w:pPr>
    </w:p>
    <w:p w:rsidR="001E710A" w:rsidRDefault="00AD768F">
      <w:pPr>
        <w:keepLines/>
        <w:tabs>
          <w:tab w:val="left" w:pos="1515"/>
        </w:tabs>
        <w:spacing w:after="0" w:line="240" w:lineRule="auto"/>
        <w:ind w:right="-1509"/>
        <w:rPr>
          <w:rFonts w:ascii="Times New Roman" w:eastAsia="Times New Roman" w:hAnsi="Times New Roman" w:cs="Times New Roman"/>
          <w:color w:val="00000A"/>
          <w:sz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lang w:eastAsia="ru-RU"/>
        </w:rPr>
        <w:t>Дополнительную информацию по мероприятиям, в т.ч. по организации и проведению экскурсий, лекций</w:t>
      </w:r>
    </w:p>
    <w:p w:rsidR="001E710A" w:rsidRDefault="00AD768F">
      <w:pPr>
        <w:keepLines/>
        <w:tabs>
          <w:tab w:val="left" w:pos="1515"/>
        </w:tabs>
        <w:spacing w:after="0" w:line="240" w:lineRule="auto"/>
        <w:ind w:right="-1509"/>
        <w:rPr>
          <w:rFonts w:ascii="Times New Roman" w:eastAsia="Times New Roman" w:hAnsi="Times New Roman" w:cs="Times New Roman"/>
          <w:color w:val="00000A"/>
          <w:sz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lang w:eastAsia="ru-RU"/>
        </w:rPr>
        <w:t>можно получить по телефону:</w:t>
      </w:r>
    </w:p>
    <w:p w:rsidR="001E710A" w:rsidRDefault="00AD768F">
      <w:pPr>
        <w:keepLines/>
        <w:tabs>
          <w:tab w:val="left" w:pos="6420"/>
        </w:tabs>
        <w:spacing w:after="0" w:line="240" w:lineRule="auto"/>
        <w:ind w:right="-1509"/>
        <w:rPr>
          <w:rFonts w:ascii="Liberation Serif" w:eastAsia="Liberation Serif" w:hAnsi="Liberation Serif" w:cs="Liberation Serif"/>
          <w:color w:val="00000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lang w:eastAsia="ru-RU"/>
        </w:rPr>
        <w:t xml:space="preserve">Дмитрий Константинович 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lang w:eastAsia="ru-RU"/>
        </w:rPr>
        <w:t>Шумов, заместитель директора по научно-краеведческой работе - 8 (391) 299-10-70</w:t>
      </w:r>
    </w:p>
    <w:p w:rsidR="001E710A" w:rsidRDefault="00AD768F">
      <w:pPr>
        <w:keepLines/>
        <w:tabs>
          <w:tab w:val="left" w:pos="642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  <w:lang w:eastAsia="ru-RU"/>
        </w:rPr>
        <w:t xml:space="preserve">Сайт: </w:t>
      </w:r>
      <w:hyperlink r:id="rId5"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lang w:eastAsia="ru-RU"/>
          </w:rPr>
          <w:t>www</w:t>
        </w:r>
        <w:r>
          <w:rPr>
            <w:rStyle w:val="-"/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>HYPERLINK "http://www.krasfolk.ru/"</w:t>
        </w:r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>HYPERLINK "http://www.krasfolk.ru/"</w:t>
        </w:r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lang w:eastAsia="ru-RU"/>
          </w:rPr>
          <w:t>krasfolk</w:t>
        </w:r>
        <w:r>
          <w:rPr>
            <w:rStyle w:val="-"/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>HYPERLINK "http://www.krasfolk.ru/"</w:t>
        </w:r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>HYPERLINK "</w:t>
        </w:r>
        <w:r>
          <w:rPr>
            <w:rStyle w:val="-"/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>http://www.krasfolk.ru/"</w:t>
        </w:r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A"/>
          <w:sz w:val="20"/>
          <w:lang w:eastAsia="ru-RU"/>
        </w:rPr>
        <w:t xml:space="preserve"> (раздел «Культурно-исторический центр»).</w:t>
      </w:r>
    </w:p>
    <w:sectPr w:rsidR="001E710A" w:rsidSect="001E71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B83"/>
    <w:multiLevelType w:val="multilevel"/>
    <w:tmpl w:val="C23C2C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F011D"/>
    <w:multiLevelType w:val="multilevel"/>
    <w:tmpl w:val="B6DEE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0A"/>
    <w:rsid w:val="001E710A"/>
    <w:rsid w:val="00A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E710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E71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E710A"/>
    <w:pPr>
      <w:spacing w:after="140" w:line="288" w:lineRule="auto"/>
    </w:pPr>
  </w:style>
  <w:style w:type="paragraph" w:styleId="a5">
    <w:name w:val="List"/>
    <w:basedOn w:val="a4"/>
    <w:rsid w:val="001E710A"/>
    <w:rPr>
      <w:rFonts w:cs="Mangal"/>
    </w:rPr>
  </w:style>
  <w:style w:type="paragraph" w:customStyle="1" w:styleId="Caption">
    <w:name w:val="Caption"/>
    <w:basedOn w:val="a"/>
    <w:qFormat/>
    <w:rsid w:val="001E71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E710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7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fol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градо</cp:lastModifiedBy>
  <cp:revision>14</cp:revision>
  <dcterms:created xsi:type="dcterms:W3CDTF">2017-01-26T15:40:00Z</dcterms:created>
  <dcterms:modified xsi:type="dcterms:W3CDTF">2017-02-10T03:21:00Z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